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do projektu </w:t>
      </w:r>
      <w:r w:rsidR="00BD3B99" w:rsidRPr="00BD3B99">
        <w:rPr>
          <w:rFonts w:asciiTheme="minorHAnsi" w:hAnsiTheme="minorHAnsi"/>
          <w:sz w:val="20"/>
          <w:szCs w:val="20"/>
        </w:rPr>
        <w:t>”Elektryk” w Europie II - międzynarodowe praktyki szansą na rozwój młodego człowieka</w:t>
      </w:r>
      <w:r w:rsidRPr="00080E17">
        <w:rPr>
          <w:rFonts w:asciiTheme="minorHAnsi" w:hAnsiTheme="minorHAnsi"/>
          <w:sz w:val="20"/>
          <w:szCs w:val="20"/>
        </w:rPr>
        <w:t xml:space="preserve"> o numerze </w:t>
      </w:r>
      <w:r w:rsidR="00BD3B99" w:rsidRPr="00BD3B99">
        <w:rPr>
          <w:rFonts w:asciiTheme="minorHAnsi" w:hAnsiTheme="minorHAnsi"/>
          <w:sz w:val="20"/>
          <w:szCs w:val="20"/>
        </w:rPr>
        <w:t>2018-1-PL01-KA102-048148</w:t>
      </w:r>
      <w:r w:rsidRPr="00080E17">
        <w:rPr>
          <w:rFonts w:asciiTheme="minorHAnsi" w:hAnsiTheme="minorHAnsi"/>
          <w:sz w:val="20"/>
          <w:szCs w:val="20"/>
        </w:rPr>
        <w:t xml:space="preserve"> w ramach projektu </w:t>
      </w:r>
      <w:r w:rsidRPr="00080E17">
        <w:rPr>
          <w:rFonts w:asciiTheme="minorHAnsi" w:hAnsiTheme="minorHAnsi"/>
          <w:i/>
          <w:sz w:val="20"/>
          <w:szCs w:val="20"/>
        </w:rPr>
        <w:t>„</w:t>
      </w:r>
      <w:r w:rsidR="00FF071D" w:rsidRPr="00080E17">
        <w:rPr>
          <w:rFonts w:asciiTheme="minorHAnsi" w:hAnsiTheme="minorHAnsi"/>
          <w:i/>
          <w:sz w:val="20"/>
          <w:szCs w:val="20"/>
        </w:rPr>
        <w:t>Ponadnarodowa mobilność</w:t>
      </w:r>
      <w:r w:rsidRPr="00080E17">
        <w:rPr>
          <w:rFonts w:asciiTheme="minorHAnsi" w:hAnsiTheme="minorHAnsi"/>
          <w:i/>
          <w:sz w:val="20"/>
          <w:szCs w:val="20"/>
        </w:rPr>
        <w:t xml:space="preserve"> uczniów i absolwentów </w:t>
      </w:r>
      <w:r w:rsidR="00FF071D" w:rsidRPr="00080E17">
        <w:rPr>
          <w:rFonts w:asciiTheme="minorHAnsi" w:hAnsiTheme="minorHAnsi"/>
          <w:i/>
          <w:sz w:val="20"/>
          <w:szCs w:val="20"/>
        </w:rPr>
        <w:t>oraz</w:t>
      </w:r>
      <w:r w:rsidRPr="00080E17">
        <w:rPr>
          <w:rFonts w:asciiTheme="minorHAnsi" w:hAnsiTheme="minorHAnsi"/>
          <w:i/>
          <w:sz w:val="20"/>
          <w:szCs w:val="20"/>
        </w:rPr>
        <w:t xml:space="preserve"> kadry kształcenia zawodowego</w:t>
      </w:r>
      <w:r w:rsidRPr="00080E17">
        <w:rPr>
          <w:rFonts w:asciiTheme="minorHAnsi" w:hAnsiTheme="minorHAnsi"/>
          <w:sz w:val="20"/>
          <w:szCs w:val="20"/>
        </w:rPr>
        <w:t xml:space="preserve">” realizowanego ze środków PO WER na zasadach Programu Erasmus+ </w:t>
      </w:r>
      <w:r w:rsidRPr="00080E17">
        <w:rPr>
          <w:rFonts w:asciiTheme="minorHAnsi" w:hAnsiTheme="minorHAnsi"/>
          <w:b/>
          <w:sz w:val="20"/>
          <w:szCs w:val="20"/>
        </w:rPr>
        <w:t xml:space="preserve"> sektor Kształcenie i szkolenia zawodowe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  <w:p w:rsidR="003770D0" w:rsidRPr="00080E17" w:rsidRDefault="003770D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:rsidTr="00B71261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B7126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E84170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E84170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(20../20..)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E84170" w:rsidRPr="00080E17" w:rsidTr="00452692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70" w:rsidRPr="007F4B0B" w:rsidRDefault="00E8417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4B0B">
              <w:rPr>
                <w:rFonts w:asciiTheme="minorHAnsi" w:eastAsia="Times New Roman" w:hAnsiTheme="minorHAnsi"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Formularz preferencji (zgłoszenie preferencji dotyczącej kraju wyjazdu)</w:t>
            </w:r>
          </w:p>
        </w:tc>
      </w:tr>
      <w:tr w:rsidR="00E84170" w:rsidRPr="00080E17" w:rsidTr="00E84170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70" w:rsidRPr="00E84170" w:rsidRDefault="00E8417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Kraj pierwszego wyboru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170" w:rsidRPr="00080E17" w:rsidRDefault="00E8417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E84170" w:rsidRPr="00080E17" w:rsidTr="00E84170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170" w:rsidRPr="00E84170" w:rsidRDefault="00E8417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Kraj drugiego wyboru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3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170" w:rsidRPr="00080E17" w:rsidRDefault="00E84170" w:rsidP="003770D0">
            <w:pPr>
              <w:widowControl/>
              <w:suppressAutoHyphens w:val="0"/>
              <w:spacing w:line="36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426F08" w:rsidRPr="00F061A4" w:rsidRDefault="007A6383" w:rsidP="00426F08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387A98" w:rsidRPr="00080E17">
        <w:rPr>
          <w:rFonts w:asciiTheme="minorHAnsi" w:hAnsiTheme="minorHAnsi" w:cs="Times New Roman"/>
          <w:i/>
          <w:sz w:val="20"/>
          <w:szCs w:val="20"/>
        </w:rPr>
        <w:t>„</w:t>
      </w:r>
      <w:r w:rsidR="00A54AFB" w:rsidRPr="00080E17">
        <w:rPr>
          <w:rFonts w:asciiTheme="minorHAnsi" w:hAnsiTheme="minorHAnsi" w:cs="Times New Roman"/>
          <w:i/>
          <w:sz w:val="20"/>
          <w:szCs w:val="20"/>
        </w:rPr>
        <w:t>Ponadnarodowa mobilność</w:t>
      </w:r>
      <w:r w:rsidR="00387A98" w:rsidRPr="00080E17">
        <w:rPr>
          <w:rFonts w:asciiTheme="minorHAnsi" w:hAnsiTheme="minorHAnsi" w:cs="Times New Roman"/>
          <w:i/>
          <w:iCs/>
          <w:sz w:val="20"/>
          <w:szCs w:val="20"/>
        </w:rPr>
        <w:t xml:space="preserve"> uczniów i absolwentów oraz kadry kształcenia zawodowego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” realizowanego ze środków PO WER na zasadach Programu Erasmus+  sektor Kształcenie i szkolenia zawodowe.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BD3B99" w:rsidRPr="00BD3B9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</w:t>
      </w:r>
      <w:r w:rsidR="00BD3B9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o</w:t>
      </w:r>
      <w:r w:rsidR="00BD3B99" w:rsidRPr="00BD3B9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ł</w:t>
      </w:r>
      <w:r w:rsidR="00BD3B9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u</w:t>
      </w:r>
      <w:r w:rsidR="00BD3B99" w:rsidRPr="00BD3B9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Szkół Elektrycznych nr 2 im. ks. Piotra Wawrzyniaka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, zgodnie z  art. 6 ust. 1 pkt a) RODO.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A6383" w:rsidRPr="005D4FAD" w:rsidRDefault="007A6383" w:rsidP="007A6383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7A6383" w:rsidRPr="00BD3B99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lastRenderedPageBreak/>
        <w:t xml:space="preserve">Administratorem Danych Osobowych (zwanym dalej </w:t>
      </w:r>
      <w:r w:rsidR="00426F08"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BD3B99"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Elektrycznych nr 2 im. ks. Piotra Wawrzyniaka </w:t>
      </w:r>
      <w:r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 siedzibą w</w:t>
      </w:r>
      <w:r w:rsidR="00BD3B99"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Poznaniu</w:t>
      </w:r>
      <w:r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,</w:t>
      </w:r>
      <w:r w:rsidR="00BD3B99"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adres: Świt 25, 60-375 Poznań</w:t>
      </w:r>
      <w:r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A6383" w:rsidRPr="007C401A" w:rsidRDefault="00BD3B99" w:rsidP="007A6383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BD3B99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Elektrycznych nr 2 im. ks. Piotra Wawrzyniaka</w:t>
      </w:r>
      <w:r w:rsidR="007A6383"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wyznaczył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osobę odpowiedzialną za zapewnienie przestrzegania przepisów prawa w zakresie ochrony danych osobowych, z którą można skontaktować się pod adresem e-mail: </w:t>
      </w:r>
      <w:r w:rsidR="007C401A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zse2@interia.pl</w:t>
      </w:r>
      <w:bookmarkStart w:id="0" w:name="_GoBack"/>
      <w:bookmarkEnd w:id="0"/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:rsidR="006F3B48" w:rsidRDefault="006F3B48" w:rsidP="007A6383">
      <w:pPr>
        <w:jc w:val="both"/>
        <w:rPr>
          <w:rFonts w:asciiTheme="minorHAnsi" w:hAnsiTheme="minorHAnsi"/>
          <w:sz w:val="20"/>
          <w:szCs w:val="20"/>
        </w:rPr>
      </w:pPr>
    </w:p>
    <w:p w:rsidR="007A6383" w:rsidRPr="00080E17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</w:t>
      </w:r>
      <w:r w:rsidR="006F3B48">
        <w:rPr>
          <w:rFonts w:asciiTheme="minorHAnsi" w:hAnsiTheme="minorHAnsi"/>
          <w:sz w:val="20"/>
          <w:szCs w:val="20"/>
        </w:rPr>
        <w:t>………………………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:rsidR="00387A98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6F3B48" w:rsidRDefault="006F3B48" w:rsidP="00387A98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6F3B48" w:rsidRPr="00080E17" w:rsidRDefault="006F3B48" w:rsidP="00387A98">
      <w:pPr>
        <w:spacing w:line="276" w:lineRule="auto"/>
        <w:jc w:val="both"/>
        <w:rPr>
          <w:rFonts w:asciiTheme="minorHAnsi" w:hAnsiTheme="minorHAnsi"/>
          <w:sz w:val="20"/>
          <w:szCs w:val="20"/>
          <w:highlight w:val="cyan"/>
        </w:rPr>
      </w:pPr>
    </w:p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387A98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6F3B48" w:rsidRDefault="006F3B4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6F3B48" w:rsidRPr="00080E17" w:rsidRDefault="006F3B4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</w:t>
      </w:r>
      <w:r w:rsidR="006F3B48">
        <w:rPr>
          <w:rFonts w:asciiTheme="minorHAnsi" w:hAnsiTheme="minorHAnsi"/>
          <w:sz w:val="20"/>
          <w:szCs w:val="20"/>
        </w:rPr>
        <w:t>………………………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F765E" w:rsidRPr="00080E17" w:rsidRDefault="00CF765E">
      <w:pPr>
        <w:widowControl/>
        <w:suppressAutoHyphens w:val="0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br w:type="page"/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87A98" w:rsidRPr="006F3B48" w:rsidRDefault="00387A98" w:rsidP="006F3B4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sz w:val="20"/>
          <w:szCs w:val="20"/>
        </w:rPr>
      </w:pPr>
      <w:r w:rsidRPr="006F3B48">
        <w:rPr>
          <w:rFonts w:asciiTheme="minorHAnsi" w:hAnsiTheme="minorHAnsi"/>
          <w:b/>
          <w:sz w:val="20"/>
          <w:szCs w:val="20"/>
        </w:rPr>
        <w:t>Część B</w:t>
      </w:r>
      <w:r w:rsidRPr="006F3B48">
        <w:rPr>
          <w:rFonts w:asciiTheme="minorHAnsi" w:hAnsiTheme="minorHAnsi"/>
          <w:sz w:val="20"/>
          <w:szCs w:val="20"/>
        </w:rPr>
        <w:t xml:space="preserve"> – </w:t>
      </w:r>
      <w:r w:rsidR="006F3B48" w:rsidRPr="006F3B48">
        <w:rPr>
          <w:rFonts w:asciiTheme="minorHAnsi" w:hAnsiTheme="minorHAnsi"/>
          <w:sz w:val="20"/>
          <w:szCs w:val="20"/>
        </w:rPr>
        <w:t xml:space="preserve">Paweł </w:t>
      </w:r>
      <w:proofErr w:type="spellStart"/>
      <w:r w:rsidR="006F3B48" w:rsidRPr="006F3B48">
        <w:rPr>
          <w:rFonts w:asciiTheme="minorHAnsi" w:hAnsiTheme="minorHAnsi"/>
          <w:sz w:val="20"/>
          <w:szCs w:val="20"/>
        </w:rPr>
        <w:t>Untermann</w:t>
      </w:r>
      <w:proofErr w:type="spellEnd"/>
      <w:r w:rsidR="006F3B48" w:rsidRPr="006F3B48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="006F3B48" w:rsidRPr="006F3B48">
        <w:rPr>
          <w:rFonts w:asciiTheme="minorHAnsi" w:hAnsiTheme="minorHAnsi"/>
          <w:sz w:val="20"/>
          <w:szCs w:val="20"/>
        </w:rPr>
        <w:t>dyerktor</w:t>
      </w:r>
      <w:proofErr w:type="spellEnd"/>
      <w:r w:rsidR="006F3B48" w:rsidRPr="006F3B48">
        <w:rPr>
          <w:rFonts w:asciiTheme="minorHAnsi" w:hAnsiTheme="minorHAnsi"/>
          <w:sz w:val="20"/>
          <w:szCs w:val="20"/>
        </w:rPr>
        <w:t xml:space="preserve"> szkoły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Kryteria rekrutacji: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a) Test z języka angielskiego - 100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b) Średnia z przedmiotów zawodowych z poprzedniego roku – max. 240 pkt. (śr. mnożona przez 40)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c) Średnia z języka angielskiego – max. 120 pkt (śr. mnożona przez 20)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d) Ocena sytuacji życiowej ucznia - 20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- trudna sytuacja materialna ucznia/uczennicy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TAK - 5 pkt 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NIE - 0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- uczeń/uczennica żyjący w gospodarstwie składającym się z jednej osoby dorosłej i dzieci pozostających na utrzymaniu: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TAK - 5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NIE - 0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- uczeń/uczennica mieszka na wsi: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TAK - 5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NIE - 0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- uczeń/uczennica przebywa w gospodarstwie domowym bez osób pracujących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 xml:space="preserve">TAK - 5 pkt 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NIE - 0 pkt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e) ocena z zachowania z roku szkolnego poprzedzającego proces rekrutacji – maksymalnie 40 pkt.,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Zachowanie: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poprawne – 10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dobre – 20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bardzo dobre – 30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wzorowe – 40 pkt.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f) osiągnięcia szkolne i pozaszkolne, poziom motywacji i zainteresowanie zawodem - od 0 do 5 pkt - opinia wychowawcy</w:t>
      </w: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</w:p>
    <w:p w:rsidR="006F3B48" w:rsidRPr="006F3B48" w:rsidRDefault="006F3B48" w:rsidP="006F3B48">
      <w:pPr>
        <w:pStyle w:val="Bezodstpw"/>
        <w:spacing w:line="312" w:lineRule="auto"/>
        <w:rPr>
          <w:rFonts w:asciiTheme="minorHAnsi" w:hAnsiTheme="minorHAnsi"/>
          <w:sz w:val="20"/>
          <w:szCs w:val="20"/>
          <w:lang w:eastAsia="ar-SA"/>
        </w:rPr>
      </w:pPr>
      <w:r w:rsidRPr="006F3B48">
        <w:rPr>
          <w:rFonts w:asciiTheme="minorHAnsi" w:hAnsiTheme="minorHAnsi"/>
          <w:sz w:val="20"/>
          <w:szCs w:val="20"/>
          <w:lang w:eastAsia="ar-SA"/>
        </w:rPr>
        <w:t>W przypadku pkt. d), e) i f) punkty będą przyznawać członkowie Komisji Rekrutacyjnej.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>…………………</w:t>
      </w:r>
      <w:r w:rsidR="006F3B48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 xml:space="preserve">data i podpis </w:t>
      </w:r>
      <w:r w:rsidR="006F3B48" w:rsidRPr="006F3B48">
        <w:rPr>
          <w:rFonts w:asciiTheme="minorHAnsi" w:hAnsiTheme="minorHAnsi"/>
          <w:sz w:val="20"/>
          <w:szCs w:val="20"/>
        </w:rPr>
        <w:t xml:space="preserve">Paweł </w:t>
      </w:r>
      <w:proofErr w:type="spellStart"/>
      <w:r w:rsidR="006F3B48" w:rsidRPr="006F3B48">
        <w:rPr>
          <w:rFonts w:asciiTheme="minorHAnsi" w:hAnsiTheme="minorHAnsi"/>
          <w:sz w:val="20"/>
          <w:szCs w:val="20"/>
        </w:rPr>
        <w:t>Untermann</w:t>
      </w:r>
      <w:proofErr w:type="spellEnd"/>
      <w:r w:rsidR="006F3B48" w:rsidRPr="006F3B48">
        <w:rPr>
          <w:rFonts w:asciiTheme="minorHAnsi" w:hAnsiTheme="minorHAnsi"/>
          <w:sz w:val="20"/>
          <w:szCs w:val="20"/>
        </w:rPr>
        <w:t xml:space="preserve"> - </w:t>
      </w:r>
      <w:proofErr w:type="spellStart"/>
      <w:r w:rsidR="006F3B48" w:rsidRPr="006F3B48">
        <w:rPr>
          <w:rFonts w:asciiTheme="minorHAnsi" w:hAnsiTheme="minorHAnsi"/>
          <w:sz w:val="20"/>
          <w:szCs w:val="20"/>
        </w:rPr>
        <w:t>dyerktor</w:t>
      </w:r>
      <w:proofErr w:type="spellEnd"/>
      <w:r w:rsidR="006F3B48" w:rsidRPr="006F3B48">
        <w:rPr>
          <w:rFonts w:asciiTheme="minorHAnsi" w:hAnsiTheme="minorHAnsi"/>
          <w:sz w:val="20"/>
          <w:szCs w:val="20"/>
        </w:rPr>
        <w:t xml:space="preserve"> szkoły</w:t>
      </w:r>
    </w:p>
    <w:p w:rsidR="00E7090A" w:rsidRPr="00080E17" w:rsidRDefault="00E7090A">
      <w:pPr>
        <w:rPr>
          <w:rFonts w:asciiTheme="minorHAnsi" w:hAnsiTheme="minorHAnsi"/>
          <w:sz w:val="20"/>
          <w:szCs w:val="20"/>
        </w:rPr>
      </w:pPr>
    </w:p>
    <w:sectPr w:rsidR="00E7090A" w:rsidRPr="00080E17" w:rsidSect="00387A98">
      <w:headerReference w:type="default" r:id="rId8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26" w:rsidRDefault="004B2726" w:rsidP="00387A98">
      <w:r>
        <w:separator/>
      </w:r>
    </w:p>
  </w:endnote>
  <w:endnote w:type="continuationSeparator" w:id="0">
    <w:p w:rsidR="004B2726" w:rsidRDefault="004B2726" w:rsidP="003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26" w:rsidRDefault="004B2726" w:rsidP="00387A98">
      <w:r>
        <w:separator/>
      </w:r>
    </w:p>
  </w:footnote>
  <w:footnote w:type="continuationSeparator" w:id="0">
    <w:p w:rsidR="004B2726" w:rsidRDefault="004B2726" w:rsidP="00387A98">
      <w:r>
        <w:continuationSeparator/>
      </w:r>
    </w:p>
  </w:footnote>
  <w:footnote w:id="1">
    <w:p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387A98" w:rsidRDefault="00387A98" w:rsidP="00387A98">
      <w:pPr>
        <w:pStyle w:val="Tekstprzypisudoln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="00E31220"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 w:rsidR="00E31220"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  <w:p w:rsidR="008A6AA1" w:rsidRPr="008A6AA1" w:rsidRDefault="008A6AA1" w:rsidP="00387A98">
      <w:pPr>
        <w:pStyle w:val="Tekstprzypisudolnego"/>
      </w:pPr>
      <w:r>
        <w:rPr>
          <w:sz w:val="16"/>
          <w:vertAlign w:val="superscript"/>
        </w:rPr>
        <w:t xml:space="preserve">3 </w:t>
      </w:r>
      <w:r w:rsidRPr="008A6AA1">
        <w:rPr>
          <w:sz w:val="16"/>
        </w:rPr>
        <w:t>Kraje do wyboru: Włochy, Hiszpania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1A" w:rsidRDefault="0063601A" w:rsidP="0063601A">
    <w:pPr>
      <w:pStyle w:val="Nagwek"/>
      <w:rPr>
        <w:rFonts w:asciiTheme="minorHAnsi" w:hAnsiTheme="minorHAnsi"/>
        <w:i/>
        <w:noProof/>
        <w:sz w:val="16"/>
        <w:szCs w:val="16"/>
        <w:lang w:eastAsia="pl-PL" w:bidi="ar-SA"/>
      </w:rPr>
    </w:pPr>
    <w:r>
      <w:rPr>
        <w:rFonts w:asciiTheme="minorHAnsi" w:hAnsiTheme="minorHAnsi"/>
        <w:i/>
        <w:noProof/>
        <w:sz w:val="16"/>
        <w:szCs w:val="16"/>
        <w:lang w:eastAsia="pl-PL" w:bidi="ar-SA"/>
      </w:rPr>
      <w:t>POWERVET_2018_Zal_VII_VIII_Formularz zgłoszeniowy (osoba ucząca się)</w:t>
    </w:r>
  </w:p>
  <w:p w:rsidR="00387A98" w:rsidRDefault="008657ED">
    <w:pPr>
      <w:pStyle w:val="Nagwek"/>
    </w:pPr>
    <w:r>
      <w:rPr>
        <w:noProof/>
        <w:lang w:eastAsia="pl-PL" w:bidi="ar-SA"/>
      </w:rPr>
      <w:drawing>
        <wp:inline distT="0" distB="0" distL="0" distR="0">
          <wp:extent cx="5748655" cy="652145"/>
          <wp:effectExtent l="0" t="0" r="444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98"/>
    <w:rsid w:val="00080E17"/>
    <w:rsid w:val="003770D0"/>
    <w:rsid w:val="00387A98"/>
    <w:rsid w:val="00426F08"/>
    <w:rsid w:val="004B2726"/>
    <w:rsid w:val="0063601A"/>
    <w:rsid w:val="006F3B48"/>
    <w:rsid w:val="007A6383"/>
    <w:rsid w:val="007C30F4"/>
    <w:rsid w:val="007C401A"/>
    <w:rsid w:val="007F4B0B"/>
    <w:rsid w:val="008657ED"/>
    <w:rsid w:val="008A6AA1"/>
    <w:rsid w:val="00A54AFB"/>
    <w:rsid w:val="00AC1986"/>
    <w:rsid w:val="00B71261"/>
    <w:rsid w:val="00BD3B99"/>
    <w:rsid w:val="00CF765E"/>
    <w:rsid w:val="00E31220"/>
    <w:rsid w:val="00E7090A"/>
    <w:rsid w:val="00E84170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0DA69F-E2CD-410E-8B01-9614B5A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uiPriority w:val="1"/>
    <w:qFormat/>
    <w:rsid w:val="006F3B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7199-ED61-4A07-9A2B-A7C0DA3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4217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Małgorzata</cp:lastModifiedBy>
  <cp:revision>2</cp:revision>
  <dcterms:created xsi:type="dcterms:W3CDTF">2019-03-08T17:53:00Z</dcterms:created>
  <dcterms:modified xsi:type="dcterms:W3CDTF">2019-03-08T17:53:00Z</dcterms:modified>
</cp:coreProperties>
</file>